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B8" w:rsidRDefault="002701B8" w:rsidP="002701B8">
      <w:pPr>
        <w:pStyle w:val="Normlnweb"/>
        <w:spacing w:before="0" w:beforeAutospacing="0" w:after="150" w:afterAutospacing="0"/>
        <w:rPr>
          <w:rFonts w:ascii="Arial" w:hAnsi="Arial" w:cs="Arial"/>
          <w:color w:val="333333"/>
          <w:sz w:val="18"/>
          <w:szCs w:val="18"/>
        </w:rPr>
      </w:pPr>
      <w:r>
        <w:rPr>
          <w:rStyle w:val="Siln"/>
          <w:rFonts w:ascii="Arial" w:hAnsi="Arial" w:cs="Arial"/>
          <w:color w:val="333333"/>
          <w:sz w:val="18"/>
          <w:szCs w:val="18"/>
        </w:rPr>
        <w:t>Použití přípravku DEZIPUR:</w:t>
      </w:r>
    </w:p>
    <w:p w:rsidR="002701B8" w:rsidRDefault="002701B8" w:rsidP="002701B8">
      <w:pPr>
        <w:pStyle w:val="Normlnweb"/>
        <w:spacing w:before="0" w:beforeAutospacing="0" w:after="150" w:afterAutospacing="0"/>
        <w:rPr>
          <w:rFonts w:ascii="Arial" w:hAnsi="Arial" w:cs="Arial"/>
          <w:color w:val="333333"/>
          <w:sz w:val="18"/>
          <w:szCs w:val="18"/>
        </w:rPr>
      </w:pPr>
      <w:r>
        <w:rPr>
          <w:rFonts w:ascii="Arial" w:hAnsi="Arial" w:cs="Arial"/>
          <w:color w:val="333333"/>
          <w:sz w:val="18"/>
          <w:szCs w:val="18"/>
        </w:rPr>
        <w:t xml:space="preserve">Dezinfekční roztok se připraví rozpuštěním odměřeného množství přípravku v příslušném objemu studené pitné vody. Roztok se neohřívá ani nemíchá, úsada na dně není na závadu. Dezinfikovaný materiál se ponoří do lázně na uvedenou dobu expozice. Následuje ultrazvukové čištění, vyjmutí předmětu, opláchnutí destilovanou, </w:t>
      </w:r>
      <w:proofErr w:type="spellStart"/>
      <w:r>
        <w:rPr>
          <w:rFonts w:ascii="Arial" w:hAnsi="Arial" w:cs="Arial"/>
          <w:color w:val="333333"/>
          <w:sz w:val="18"/>
          <w:szCs w:val="18"/>
        </w:rPr>
        <w:t>deionizovanou</w:t>
      </w:r>
      <w:proofErr w:type="spellEnd"/>
      <w:r>
        <w:rPr>
          <w:rFonts w:ascii="Arial" w:hAnsi="Arial" w:cs="Arial"/>
          <w:color w:val="333333"/>
          <w:sz w:val="18"/>
          <w:szCs w:val="18"/>
        </w:rPr>
        <w:t xml:space="preserve"> nebo pitnou vodou a usušení předmětu. Rozměrné předměty se roztokem omyjí. Prádlo se dezinfikuje v roztoku úplným smočením v plastové vaničce, anebo přímo v pračce v hlavním praní při teplotách 40°, 60°, 70°C, vydezinfikované prádlo se dobře vymáchá. Roztok se připravuje cca 10 min. před použitím. </w:t>
      </w:r>
      <w:proofErr w:type="gramStart"/>
      <w:r>
        <w:rPr>
          <w:rFonts w:ascii="Arial" w:hAnsi="Arial" w:cs="Arial"/>
          <w:color w:val="333333"/>
          <w:sz w:val="18"/>
          <w:szCs w:val="18"/>
        </w:rPr>
        <w:t>připravuje</w:t>
      </w:r>
      <w:proofErr w:type="gramEnd"/>
      <w:r>
        <w:rPr>
          <w:rFonts w:ascii="Arial" w:hAnsi="Arial" w:cs="Arial"/>
          <w:color w:val="333333"/>
          <w:sz w:val="18"/>
          <w:szCs w:val="18"/>
        </w:rPr>
        <w:t xml:space="preserve"> se denně čerstvý. Balení obsahuje odměrku, kde 2 odměrky přípravku v 1 litru vody vytvoří 2 % roztok. Vhodný pro čištění a dezinfekci v ultrazvukových lázních.</w:t>
      </w:r>
    </w:p>
    <w:p w:rsidR="002701B8" w:rsidRDefault="002701B8" w:rsidP="002701B8">
      <w:pPr>
        <w:pStyle w:val="Normlnweb"/>
        <w:spacing w:before="0" w:beforeAutospacing="0" w:after="150" w:afterAutospacing="0"/>
        <w:rPr>
          <w:rFonts w:ascii="Arial" w:hAnsi="Arial" w:cs="Arial"/>
          <w:color w:val="333333"/>
          <w:sz w:val="18"/>
          <w:szCs w:val="18"/>
        </w:rPr>
      </w:pPr>
      <w:proofErr w:type="spellStart"/>
      <w:r>
        <w:rPr>
          <w:rFonts w:ascii="Arial" w:hAnsi="Arial" w:cs="Arial"/>
          <w:color w:val="333333"/>
          <w:sz w:val="18"/>
          <w:szCs w:val="18"/>
        </w:rPr>
        <w:t>Dezipur</w:t>
      </w:r>
      <w:proofErr w:type="spellEnd"/>
      <w:r>
        <w:rPr>
          <w:rFonts w:ascii="Arial" w:hAnsi="Arial" w:cs="Arial"/>
          <w:color w:val="333333"/>
          <w:sz w:val="18"/>
          <w:szCs w:val="18"/>
        </w:rPr>
        <w:t xml:space="preserve"> je registrovaný biocid určený pro hrubé čištění a dezinfekci chirurgických nástrojů zejména bezprostředně po operacích (odkládání použitých chirurgických  nástrojů do čistících a dezinfekčních roztoků).  Roztokem podle návodu se čistí a dezinfikují chirurgické a podobné nástroje buď pouhým ponořením do roztoku, optimálně však s použitím ultrazvukové lázně.</w:t>
      </w:r>
    </w:p>
    <w:p w:rsidR="002701B8" w:rsidRDefault="002701B8" w:rsidP="002701B8">
      <w:pPr>
        <w:pStyle w:val="Normlnweb"/>
        <w:spacing w:before="0" w:beforeAutospacing="0" w:after="150" w:afterAutospacing="0"/>
        <w:rPr>
          <w:rFonts w:ascii="Arial" w:hAnsi="Arial" w:cs="Arial"/>
          <w:color w:val="333333"/>
          <w:sz w:val="18"/>
          <w:szCs w:val="18"/>
        </w:rPr>
      </w:pPr>
      <w:proofErr w:type="spellStart"/>
      <w:r>
        <w:rPr>
          <w:rFonts w:ascii="Arial" w:hAnsi="Arial" w:cs="Arial"/>
          <w:color w:val="333333"/>
          <w:sz w:val="18"/>
          <w:szCs w:val="18"/>
        </w:rPr>
        <w:t>Dezipur</w:t>
      </w:r>
      <w:proofErr w:type="spellEnd"/>
      <w:r>
        <w:rPr>
          <w:rFonts w:ascii="Arial" w:hAnsi="Arial" w:cs="Arial"/>
          <w:color w:val="333333"/>
          <w:sz w:val="18"/>
          <w:szCs w:val="18"/>
        </w:rPr>
        <w:t xml:space="preserve"> je velmi účinný mycí a dezinfekční prostředek na klasické chemické bázi, který  neobsahuje enzymy, chemické složky prostředku se v ultrazvukové myčce nedegradují.  Receptura prostředku byla upravena pro mytí a dezinfekci těžkých zašpinění nerezových skleněných a umělohmotných povrchů bílkovinami a tukem. Dezinfekci povrchů je zabezpečena působením KAS a kyseliny </w:t>
      </w:r>
      <w:proofErr w:type="spellStart"/>
      <w:r>
        <w:rPr>
          <w:rFonts w:ascii="Arial" w:hAnsi="Arial" w:cs="Arial"/>
          <w:color w:val="333333"/>
          <w:sz w:val="18"/>
          <w:szCs w:val="18"/>
        </w:rPr>
        <w:t>peroxooctové</w:t>
      </w:r>
      <w:proofErr w:type="spellEnd"/>
      <w:r>
        <w:rPr>
          <w:rFonts w:ascii="Arial" w:hAnsi="Arial" w:cs="Arial"/>
          <w:color w:val="333333"/>
          <w:sz w:val="18"/>
          <w:szCs w:val="18"/>
        </w:rPr>
        <w:t xml:space="preserve"> ve stavu zrodu.</w:t>
      </w:r>
    </w:p>
    <w:p w:rsidR="005E4D53" w:rsidRDefault="005E4D53">
      <w:bookmarkStart w:id="0" w:name="_GoBack"/>
      <w:bookmarkEnd w:id="0"/>
    </w:p>
    <w:sectPr w:rsidR="005E4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B8"/>
    <w:rsid w:val="002701B8"/>
    <w:rsid w:val="005E4D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701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701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701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70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1368</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Hercová</dc:creator>
  <cp:lastModifiedBy>Petra Hercová</cp:lastModifiedBy>
  <cp:revision>1</cp:revision>
  <dcterms:created xsi:type="dcterms:W3CDTF">2019-07-01T08:41:00Z</dcterms:created>
  <dcterms:modified xsi:type="dcterms:W3CDTF">2019-07-01T08:42:00Z</dcterms:modified>
</cp:coreProperties>
</file>